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DA" w:rsidRPr="00CE2EB5" w:rsidRDefault="00C12C7E">
      <w:pPr>
        <w:rPr>
          <w:b/>
          <w:sz w:val="28"/>
          <w:szCs w:val="28"/>
        </w:rPr>
      </w:pPr>
      <w:r w:rsidRPr="00CE2EB5">
        <w:rPr>
          <w:b/>
          <w:sz w:val="28"/>
          <w:szCs w:val="28"/>
        </w:rPr>
        <w:t>Nowe wydawnictwa Muzeum KL Plaszow</w:t>
      </w:r>
    </w:p>
    <w:p w:rsidR="00C12C7E" w:rsidRDefault="00C12C7E">
      <w:r>
        <w:t xml:space="preserve">Jesienią 2024 Muzeum KL Plaszow ma </w:t>
      </w:r>
      <w:r w:rsidR="001D00B2">
        <w:t>przyjemność przedstawić dwie nowe pozycje wydawnicze.</w:t>
      </w:r>
    </w:p>
    <w:p w:rsidR="001D00B2" w:rsidRDefault="001D00B2"/>
    <w:p w:rsidR="006A2BF9" w:rsidRDefault="001D00B2">
      <w:pPr>
        <w:rPr>
          <w:sz w:val="28"/>
          <w:szCs w:val="28"/>
        </w:rPr>
      </w:pPr>
      <w:r w:rsidRPr="00CB2179">
        <w:rPr>
          <w:b/>
          <w:sz w:val="28"/>
          <w:szCs w:val="28"/>
        </w:rPr>
        <w:t>Cmentarz żywych i umarłych. KL Plaszow w świadectwach więźnió</w:t>
      </w:r>
      <w:r w:rsidR="006A2BF9" w:rsidRPr="00CB2179">
        <w:rPr>
          <w:b/>
          <w:sz w:val="28"/>
          <w:szCs w:val="28"/>
        </w:rPr>
        <w:t xml:space="preserve">w </w:t>
      </w:r>
      <w:r w:rsidR="006A2BF9" w:rsidRPr="00CB2179">
        <w:rPr>
          <w:sz w:val="28"/>
          <w:szCs w:val="28"/>
        </w:rPr>
        <w:t>(</w:t>
      </w:r>
      <w:r w:rsidR="007410AC" w:rsidRPr="00CB2179">
        <w:rPr>
          <w:sz w:val="28"/>
          <w:szCs w:val="28"/>
        </w:rPr>
        <w:t>wyd. Muzeum KL Plaszow we współpracy z Ośrodkiem Karta)</w:t>
      </w:r>
      <w:r w:rsidR="00AD6215" w:rsidRPr="00CB2179">
        <w:rPr>
          <w:sz w:val="28"/>
          <w:szCs w:val="28"/>
        </w:rPr>
        <w:t xml:space="preserve"> </w:t>
      </w:r>
    </w:p>
    <w:p w:rsidR="0079481A" w:rsidRDefault="0079481A" w:rsidP="0079481A">
      <w:r>
        <w:t xml:space="preserve">Więcej informacji: </w:t>
      </w:r>
      <w:hyperlink r:id="rId7" w:history="1">
        <w:r w:rsidRPr="00E217A7">
          <w:rPr>
            <w:rStyle w:val="Hipercze"/>
          </w:rPr>
          <w:t>https://plaszow.org/nowosci-wydawnicze/cmentarz-zywych-i-umarlych</w:t>
        </w:r>
      </w:hyperlink>
    </w:p>
    <w:p w:rsidR="001D00B2" w:rsidRDefault="006A2BF9">
      <w:r>
        <w:t>T</w:t>
      </w:r>
      <w:r w:rsidR="00AD6215" w:rsidRPr="00AD6215">
        <w:t>o pierwsza tego typu publikacja o dziejach niemieckiego nazistowskiego obozu w Krakowie. Wydawnictwo jest opowieścią o doświadczeniu obozu prezentowanego z różnych perspektyw– zarówno więźniów jak i mieszkańców Krakowa.</w:t>
      </w:r>
    </w:p>
    <w:p w:rsidR="00AD6215" w:rsidRDefault="00CA19F0">
      <w:r w:rsidRPr="00CA19F0">
        <w:t>Obóz Plaszow został założony jako obóz pracy przymusowej, a następnie przekształcony w koncentracyjny. Zbrodniczy charakter tego miejsca naznacza już samo jego umiejscowienie – na terenie cmentarzy żydowskich, zniszczonych w tym celu decyzją władz III Rzeszy.</w:t>
      </w:r>
    </w:p>
    <w:p w:rsidR="00CA19F0" w:rsidRDefault="00CA19F0">
      <w:r w:rsidRPr="00CA19F0">
        <w:t>Rozrastający się obóz pozostaje przez cały czas swojego istnienia w bliskim sąsiedztwie mieszkańców Krakowa – w opowieści uchwycone są ślady zderzenia obu tych odrębnych światów. Narratorami są sami jej świadkowie, przede wszystkim więźniowie. Ten wielogłos ukazuje, bez martyrologii i patosu, wielowymiarowość życia obozowego, rozgrywającego się w nieludzkiej rzeczywistości. Z zapisów wyłaniają się relacje: między oprawcami a ofiarami i pomiędzy samymi więźniami. Osadzeni Żydzi i Polacy tworzą obozową tkankę społeczną, poszukują motywacji i sposobów na przetrwanie, a godność ludzka i miłość dochodzą swoich praw, wbrew panującej tu pogardy dla człowieka i śmierci.</w:t>
      </w:r>
    </w:p>
    <w:p w:rsidR="00453C1E" w:rsidRDefault="00453C1E">
      <w:r>
        <w:t xml:space="preserve">Głos świadków został uzupełniony przez fotografie historyczne, częściowo wcześniej nieznane. </w:t>
      </w:r>
    </w:p>
    <w:p w:rsidR="006A2BF9" w:rsidRDefault="006A2BF9"/>
    <w:p w:rsidR="006A2BF9" w:rsidRDefault="006A2BF9">
      <w:pPr>
        <w:rPr>
          <w:sz w:val="28"/>
          <w:szCs w:val="28"/>
        </w:rPr>
      </w:pPr>
      <w:r w:rsidRPr="00F6269C">
        <w:rPr>
          <w:b/>
          <w:sz w:val="28"/>
          <w:szCs w:val="28"/>
        </w:rPr>
        <w:t>Studia nad Obszarami Historii i Pamięci. Rocznik Muzeum KL Plaszow</w:t>
      </w:r>
      <w:r w:rsidR="00CB2179" w:rsidRPr="00F6269C">
        <w:rPr>
          <w:b/>
          <w:sz w:val="28"/>
          <w:szCs w:val="28"/>
        </w:rPr>
        <w:t xml:space="preserve"> </w:t>
      </w:r>
      <w:r w:rsidR="00CB2179" w:rsidRPr="00F6269C">
        <w:rPr>
          <w:sz w:val="28"/>
          <w:szCs w:val="28"/>
        </w:rPr>
        <w:t>(wyd. Muzeum KL Plaszow)</w:t>
      </w:r>
    </w:p>
    <w:p w:rsidR="0079481A" w:rsidRPr="0079481A" w:rsidRDefault="0079481A">
      <w:r w:rsidRPr="0079481A">
        <w:t xml:space="preserve">Więcej informacji: </w:t>
      </w:r>
      <w:hyperlink r:id="rId8" w:history="1">
        <w:r w:rsidRPr="0079481A">
          <w:rPr>
            <w:rStyle w:val="Hipercze"/>
          </w:rPr>
          <w:t>https://plaszow.org/nowosci-wydawnicze/studia-nad-obszarami-historii-i-pamieci-rocznik-muzeum-kl-plaszow</w:t>
        </w:r>
      </w:hyperlink>
    </w:p>
    <w:p w:rsidR="00F6269C" w:rsidRDefault="00F6269C" w:rsidP="00F6269C">
      <w:r>
        <w:t>Od kilkunastu lat systematycznie wzrasta zainteresowanie tematyką płaszowskiego obozu koncentracyjnego. W dyskursie publicznym, naukowo</w:t>
      </w:r>
      <w:r>
        <w:rPr>
          <w:rFonts w:ascii="Cambria Math" w:hAnsi="Cambria Math" w:cs="Cambria Math"/>
        </w:rPr>
        <w:t>‑</w:t>
      </w:r>
      <w:r>
        <w:t>badawczym i artystycznym pojawi</w:t>
      </w:r>
      <w:r>
        <w:rPr>
          <w:rFonts w:ascii="Calibri" w:hAnsi="Calibri" w:cs="Calibri"/>
        </w:rPr>
        <w:t>ł</w:t>
      </w:r>
      <w:r>
        <w:t>o si</w:t>
      </w:r>
      <w:r>
        <w:rPr>
          <w:rFonts w:ascii="Calibri" w:hAnsi="Calibri" w:cs="Calibri"/>
        </w:rPr>
        <w:t>ę</w:t>
      </w:r>
      <w:r>
        <w:t xml:space="preserve"> wiele prac, publikacji, konferencji i inicjatyw zajmuj</w:t>
      </w:r>
      <w:r>
        <w:rPr>
          <w:rFonts w:ascii="Calibri" w:hAnsi="Calibri" w:cs="Calibri"/>
        </w:rPr>
        <w:t>ą</w:t>
      </w:r>
      <w:r>
        <w:t>cych si</w:t>
      </w:r>
      <w:r>
        <w:rPr>
          <w:rFonts w:ascii="Calibri" w:hAnsi="Calibri" w:cs="Calibri"/>
        </w:rPr>
        <w:t>ę</w:t>
      </w:r>
      <w:r>
        <w:t xml:space="preserve"> histori</w:t>
      </w:r>
      <w:r>
        <w:rPr>
          <w:rFonts w:ascii="Calibri" w:hAnsi="Calibri" w:cs="Calibri"/>
        </w:rPr>
        <w:t>ą</w:t>
      </w:r>
      <w:r>
        <w:t xml:space="preserve"> KL Plaszow. Analizy podejmowane w szerszym kontek</w:t>
      </w:r>
      <w:r>
        <w:rPr>
          <w:rFonts w:ascii="Calibri" w:hAnsi="Calibri" w:cs="Calibri"/>
        </w:rPr>
        <w:t>ś</w:t>
      </w:r>
      <w:r>
        <w:t>cie Zag</w:t>
      </w:r>
      <w:r>
        <w:rPr>
          <w:rFonts w:ascii="Calibri" w:hAnsi="Calibri" w:cs="Calibri"/>
        </w:rPr>
        <w:t>ł</w:t>
      </w:r>
      <w:r>
        <w:t>ady pozwalaj</w:t>
      </w:r>
      <w:r>
        <w:rPr>
          <w:rFonts w:ascii="Calibri" w:hAnsi="Calibri" w:cs="Calibri"/>
        </w:rPr>
        <w:t>ą</w:t>
      </w:r>
      <w:r>
        <w:t xml:space="preserve"> na pog</w:t>
      </w:r>
      <w:r>
        <w:rPr>
          <w:rFonts w:ascii="Calibri" w:hAnsi="Calibri" w:cs="Calibri"/>
        </w:rPr>
        <w:t>łę</w:t>
      </w:r>
      <w:r>
        <w:t>bion</w:t>
      </w:r>
      <w:r>
        <w:rPr>
          <w:rFonts w:ascii="Calibri" w:hAnsi="Calibri" w:cs="Calibri"/>
        </w:rPr>
        <w:t>ą</w:t>
      </w:r>
      <w:r>
        <w:t xml:space="preserve"> refleksj</w:t>
      </w:r>
      <w:r>
        <w:rPr>
          <w:rFonts w:ascii="Calibri" w:hAnsi="Calibri" w:cs="Calibri"/>
        </w:rPr>
        <w:t>ę</w:t>
      </w:r>
      <w:r>
        <w:t xml:space="preserve"> dotyczącą obszarów poobozowych z uwzględnieniem ich funkcjonowania w relacji do społeczności lokalnych – w latach wojny i współcześnie.</w:t>
      </w:r>
    </w:p>
    <w:p w:rsidR="00586ABE" w:rsidRDefault="00F6269C" w:rsidP="00F6269C">
      <w:r>
        <w:t>Widocznym znakiem tego zainteresowania było powstanie instytucji kultury zajmującej się opieką nad obszarem byłego KL Plaszow oraz historią i pamięcią miejsca po obozie.</w:t>
      </w:r>
    </w:p>
    <w:p w:rsidR="00586ABE" w:rsidRDefault="00686C62">
      <w:r w:rsidRPr="00686C62">
        <w:t xml:space="preserve">Zaledwie zarysowany potencjał badawczy i zainteresowanie tematyką Zagłady spowodowały, że zdecydowaliśmy się na stworzenie Rocznika naukowego – interdyscyplinarnej platformy, gdzie o różnorodnej problematyce takich instytucji i miejsc jak Muzeum KL Plaszow mogą dyskutować naukowcy, badacze, muzealnicy, świadkowie historii, urzędnicy, działacze samorządowi, społecznicy i inni zainteresowani. Pismo jest wydawane przez muzeum-miejsce pamięci. Stąd problematyka tego typu instytucji, często skomplikowanych w działaniu i niezwykle czułych społecznie, stanowić będzie </w:t>
      </w:r>
      <w:r w:rsidRPr="00686C62">
        <w:lastRenderedPageBreak/>
        <w:t>jeden z tematów pojawiających się regularnie. Celem naszego wydawnictwa jest także próba zagospodarowania luki na rynku wydawniczym w tym obszarze. Studia adresowane są zarówno do muzealników i badaczy, jak i do szerszego grona odbiorców zainteresowanych poruszaną tematyką.</w:t>
      </w:r>
    </w:p>
    <w:p w:rsidR="00686C62" w:rsidRDefault="00686C62">
      <w:r w:rsidRPr="00686C62">
        <w:t xml:space="preserve">Położenie </w:t>
      </w:r>
      <w:r>
        <w:t>Muzeum KL Plaszow</w:t>
      </w:r>
      <w:r w:rsidRPr="00686C62">
        <w:t xml:space="preserve"> w dynamicznie rozwijającej się przestrzeni miejskiej łączy się z rudymentarnymi pytaniami dotyczącymi funkcji i służebności instytucji kultury wobec mieszkańców, zwłaszcza tych z najbliższego sąsiedztwa. Do kluczowych wyzwań zaliczamy chęć zachowania równowagi pomiędzy ambitnym planem działania a pilnym zadaniem troski o ekologię i środowisko naturalne. Także w tym względzie chcemy korzystać z najlepszych</w:t>
      </w:r>
      <w:bookmarkStart w:id="0" w:name="_GoBack"/>
      <w:bookmarkEnd w:id="0"/>
      <w:r w:rsidRPr="00686C62">
        <w:t xml:space="preserve"> wzorców, krajowych i zagranicznych. Mamy nadzieję, że kreując i moderując związaną z tym debatę, będziemy w stanie wypracować również nowe i przekonujące rozwiązania. Wychodzimy z założenia, że obowiązek należytego uczczenia pamięci o wydarzeniach z przeszłości może, a nawet powinien iść w parze z dialogiem o szeroko rozumianej przyszłości.</w:t>
      </w:r>
    </w:p>
    <w:p w:rsidR="0079481A" w:rsidRDefault="0079481A">
      <w:pPr>
        <w:rPr>
          <w:b/>
        </w:rPr>
      </w:pPr>
    </w:p>
    <w:p w:rsidR="00686C62" w:rsidRPr="001729A9" w:rsidRDefault="00686C62">
      <w:pPr>
        <w:rPr>
          <w:b/>
        </w:rPr>
      </w:pPr>
      <w:r w:rsidRPr="001729A9">
        <w:rPr>
          <w:b/>
        </w:rPr>
        <w:t>Spis treści:</w:t>
      </w:r>
    </w:p>
    <w:p w:rsidR="001729A9" w:rsidRPr="001729A9" w:rsidRDefault="001729A9" w:rsidP="001729A9">
      <w:pPr>
        <w:pStyle w:val="Akapitzlist"/>
        <w:numPr>
          <w:ilvl w:val="0"/>
          <w:numId w:val="1"/>
        </w:numPr>
        <w:rPr>
          <w:b/>
        </w:rPr>
      </w:pPr>
      <w:r w:rsidRPr="001729A9">
        <w:rPr>
          <w:b/>
        </w:rPr>
        <w:t>Studia i materiały</w:t>
      </w:r>
    </w:p>
    <w:p w:rsidR="001729A9" w:rsidRPr="007C0AAC" w:rsidRDefault="001729A9" w:rsidP="001729A9">
      <w:pPr>
        <w:rPr>
          <w:i/>
        </w:rPr>
      </w:pPr>
      <w:r>
        <w:t xml:space="preserve">Marta Śmietana, </w:t>
      </w:r>
      <w:r w:rsidRPr="007C0AAC">
        <w:rPr>
          <w:i/>
        </w:rPr>
        <w:t>„KL Plaszow. Miejsce po, miejsce bez”. Nowa wystawa plenerowa na terenie miejsca pamięci</w:t>
      </w:r>
    </w:p>
    <w:p w:rsidR="001729A9" w:rsidRPr="007C0AAC" w:rsidRDefault="001729A9" w:rsidP="001729A9">
      <w:pPr>
        <w:rPr>
          <w:i/>
        </w:rPr>
      </w:pPr>
      <w:r>
        <w:t xml:space="preserve">Łukasz Tomasz Sroka, </w:t>
      </w:r>
      <w:proofErr w:type="spellStart"/>
      <w:r w:rsidRPr="007C0AAC">
        <w:rPr>
          <w:i/>
        </w:rPr>
        <w:t>Lili</w:t>
      </w:r>
      <w:proofErr w:type="spellEnd"/>
      <w:r w:rsidRPr="007C0AAC">
        <w:rPr>
          <w:i/>
        </w:rPr>
        <w:t xml:space="preserve"> Haber and the Second </w:t>
      </w:r>
      <w:proofErr w:type="spellStart"/>
      <w:r w:rsidRPr="007C0AAC">
        <w:rPr>
          <w:i/>
        </w:rPr>
        <w:t>Generation</w:t>
      </w:r>
      <w:proofErr w:type="spellEnd"/>
      <w:r w:rsidRPr="007C0AAC">
        <w:rPr>
          <w:i/>
        </w:rPr>
        <w:t xml:space="preserve"> of Holocaust </w:t>
      </w:r>
      <w:proofErr w:type="spellStart"/>
      <w:r w:rsidRPr="007C0AAC">
        <w:rPr>
          <w:i/>
        </w:rPr>
        <w:t>Survivors</w:t>
      </w:r>
      <w:proofErr w:type="spellEnd"/>
      <w:r w:rsidRPr="007C0AAC">
        <w:rPr>
          <w:i/>
        </w:rPr>
        <w:t xml:space="preserve"> in </w:t>
      </w:r>
      <w:proofErr w:type="spellStart"/>
      <w:r w:rsidRPr="007C0AAC">
        <w:rPr>
          <w:i/>
        </w:rPr>
        <w:t>Israel</w:t>
      </w:r>
      <w:proofErr w:type="spellEnd"/>
      <w:r w:rsidRPr="007C0AAC">
        <w:rPr>
          <w:i/>
        </w:rPr>
        <w:t xml:space="preserve">. </w:t>
      </w:r>
      <w:proofErr w:type="spellStart"/>
      <w:r w:rsidRPr="007C0AAC">
        <w:rPr>
          <w:i/>
        </w:rPr>
        <w:t>Biographies</w:t>
      </w:r>
      <w:proofErr w:type="spellEnd"/>
      <w:r w:rsidRPr="007C0AAC">
        <w:rPr>
          <w:i/>
        </w:rPr>
        <w:t xml:space="preserve"> in </w:t>
      </w:r>
      <w:proofErr w:type="spellStart"/>
      <w:r w:rsidRPr="007C0AAC">
        <w:rPr>
          <w:i/>
        </w:rPr>
        <w:t>Studies</w:t>
      </w:r>
      <w:proofErr w:type="spellEnd"/>
      <w:r w:rsidRPr="007C0AAC">
        <w:rPr>
          <w:i/>
        </w:rPr>
        <w:t xml:space="preserve"> on the </w:t>
      </w:r>
      <w:proofErr w:type="spellStart"/>
      <w:r w:rsidRPr="007C0AAC">
        <w:rPr>
          <w:i/>
        </w:rPr>
        <w:t>History</w:t>
      </w:r>
      <w:proofErr w:type="spellEnd"/>
      <w:r w:rsidRPr="007C0AAC">
        <w:rPr>
          <w:i/>
        </w:rPr>
        <w:t xml:space="preserve"> of </w:t>
      </w:r>
      <w:proofErr w:type="spellStart"/>
      <w:r w:rsidRPr="007C0AAC">
        <w:rPr>
          <w:i/>
        </w:rPr>
        <w:t>State</w:t>
      </w:r>
      <w:proofErr w:type="spellEnd"/>
      <w:r w:rsidRPr="007C0AAC">
        <w:rPr>
          <w:i/>
        </w:rPr>
        <w:t xml:space="preserve"> and </w:t>
      </w:r>
      <w:proofErr w:type="spellStart"/>
      <w:r w:rsidRPr="007C0AAC">
        <w:rPr>
          <w:i/>
        </w:rPr>
        <w:t>Nation</w:t>
      </w:r>
      <w:proofErr w:type="spellEnd"/>
    </w:p>
    <w:p w:rsidR="001729A9" w:rsidRPr="007C0AAC" w:rsidRDefault="001729A9" w:rsidP="001729A9">
      <w:pPr>
        <w:rPr>
          <w:i/>
        </w:rPr>
      </w:pPr>
      <w:r>
        <w:t>Stefan Gawroński, Bożena Kotońska-</w:t>
      </w:r>
      <w:proofErr w:type="spellStart"/>
      <w:r>
        <w:t>Szwagrzyk</w:t>
      </w:r>
      <w:proofErr w:type="spellEnd"/>
      <w:r>
        <w:t xml:space="preserve">, </w:t>
      </w:r>
      <w:r w:rsidRPr="007C0AAC">
        <w:rPr>
          <w:i/>
        </w:rPr>
        <w:t>Środowisko przyrodnicze Krzemionek Podgórskich</w:t>
      </w:r>
    </w:p>
    <w:p w:rsidR="001729A9" w:rsidRPr="007C0AAC" w:rsidRDefault="001729A9" w:rsidP="001729A9">
      <w:pPr>
        <w:rPr>
          <w:i/>
        </w:rPr>
      </w:pPr>
      <w:r>
        <w:t xml:space="preserve">Wiktoria Kudela-Świątek, </w:t>
      </w:r>
      <w:r w:rsidRPr="007C0AAC">
        <w:rPr>
          <w:i/>
        </w:rPr>
        <w:t xml:space="preserve">Narodowe Muzeum </w:t>
      </w:r>
      <w:proofErr w:type="spellStart"/>
      <w:r w:rsidRPr="007C0AAC">
        <w:rPr>
          <w:i/>
        </w:rPr>
        <w:t>Hołodomoru</w:t>
      </w:r>
      <w:proofErr w:type="spellEnd"/>
      <w:r w:rsidRPr="007C0AAC">
        <w:rPr>
          <w:i/>
        </w:rPr>
        <w:t xml:space="preserve"> w Kijowie (2008–) w budowie jako </w:t>
      </w:r>
      <w:proofErr w:type="spellStart"/>
      <w:r w:rsidRPr="007C0AAC">
        <w:rPr>
          <w:i/>
        </w:rPr>
        <w:t>asamblaż</w:t>
      </w:r>
      <w:proofErr w:type="spellEnd"/>
      <w:r w:rsidRPr="007C0AAC">
        <w:rPr>
          <w:i/>
        </w:rPr>
        <w:t xml:space="preserve"> pamięci</w:t>
      </w:r>
    </w:p>
    <w:p w:rsidR="001729A9" w:rsidRPr="001729A9" w:rsidRDefault="001729A9" w:rsidP="001729A9">
      <w:pPr>
        <w:pStyle w:val="Akapitzlist"/>
        <w:numPr>
          <w:ilvl w:val="0"/>
          <w:numId w:val="1"/>
        </w:numPr>
        <w:rPr>
          <w:b/>
        </w:rPr>
      </w:pPr>
      <w:r w:rsidRPr="001729A9">
        <w:rPr>
          <w:b/>
        </w:rPr>
        <w:t>Recenzje</w:t>
      </w:r>
    </w:p>
    <w:p w:rsidR="001729A9" w:rsidRDefault="001729A9" w:rsidP="001729A9">
      <w:r>
        <w:t xml:space="preserve">Sławomir Jacek Żurek, </w:t>
      </w:r>
      <w:r w:rsidRPr="007C0AAC">
        <w:rPr>
          <w:i/>
        </w:rPr>
        <w:t>Miejsca i niepamięć</w:t>
      </w:r>
    </w:p>
    <w:p w:rsidR="001729A9" w:rsidRDefault="001729A9" w:rsidP="001729A9">
      <w:r>
        <w:t>Martyna Grądzka-</w:t>
      </w:r>
      <w:proofErr w:type="spellStart"/>
      <w:r>
        <w:t>Rejak</w:t>
      </w:r>
      <w:proofErr w:type="spellEnd"/>
      <w:r>
        <w:t xml:space="preserve">, </w:t>
      </w:r>
      <w:r w:rsidRPr="007C0AAC">
        <w:rPr>
          <w:i/>
        </w:rPr>
        <w:t>Opisując historię ZAL/KL Plaszow</w:t>
      </w:r>
    </w:p>
    <w:p w:rsidR="001729A9" w:rsidRPr="001729A9" w:rsidRDefault="001729A9" w:rsidP="001729A9">
      <w:pPr>
        <w:pStyle w:val="Akapitzlist"/>
        <w:numPr>
          <w:ilvl w:val="0"/>
          <w:numId w:val="1"/>
        </w:numPr>
        <w:rPr>
          <w:b/>
        </w:rPr>
      </w:pPr>
      <w:r w:rsidRPr="001729A9">
        <w:rPr>
          <w:b/>
        </w:rPr>
        <w:t>Debaty muzealne i naukowe</w:t>
      </w:r>
    </w:p>
    <w:p w:rsidR="001729A9" w:rsidRPr="007C0AAC" w:rsidRDefault="001729A9" w:rsidP="001729A9">
      <w:pPr>
        <w:rPr>
          <w:i/>
        </w:rPr>
      </w:pPr>
      <w:r>
        <w:t>Z dr. Piotrem M.A. Cywińskim rozmawia Jacek Stawiski</w:t>
      </w:r>
      <w:r w:rsidR="007C0AAC">
        <w:t xml:space="preserve">, </w:t>
      </w:r>
      <w:r w:rsidRPr="007C0AAC">
        <w:rPr>
          <w:i/>
        </w:rPr>
        <w:t>Muzea w miejscach pamięci: paradygmat aktualności doświadczenia z przeszłości</w:t>
      </w:r>
    </w:p>
    <w:p w:rsidR="001729A9" w:rsidRPr="007C0AAC" w:rsidRDefault="001729A9" w:rsidP="001729A9">
      <w:pPr>
        <w:rPr>
          <w:i/>
        </w:rPr>
      </w:pPr>
      <w:r>
        <w:t>Z prof. Janem Rydlem rozmawia Jacek Stawiski</w:t>
      </w:r>
      <w:r w:rsidR="007C0AAC">
        <w:t>,</w:t>
      </w:r>
      <w:r w:rsidR="0079481A">
        <w:t xml:space="preserve"> </w:t>
      </w:r>
      <w:r w:rsidRPr="007C0AAC">
        <w:rPr>
          <w:i/>
        </w:rPr>
        <w:t>Gusen – upamiętnienie po dekadach niepamięci</w:t>
      </w:r>
    </w:p>
    <w:p w:rsidR="001729A9" w:rsidRDefault="001729A9" w:rsidP="001729A9">
      <w:r>
        <w:t>Maciej Kozłowski</w:t>
      </w:r>
      <w:r w:rsidR="007C0AAC">
        <w:t xml:space="preserve">, </w:t>
      </w:r>
      <w:r w:rsidRPr="007C0AAC">
        <w:rPr>
          <w:i/>
        </w:rPr>
        <w:t>Kilka refleksji o początkach Muzeum POLIN</w:t>
      </w:r>
    </w:p>
    <w:p w:rsidR="001729A9" w:rsidRPr="004C55E9" w:rsidRDefault="001729A9" w:rsidP="004C55E9">
      <w:pPr>
        <w:pStyle w:val="Akapitzlist"/>
        <w:numPr>
          <w:ilvl w:val="0"/>
          <w:numId w:val="1"/>
        </w:numPr>
        <w:rPr>
          <w:b/>
        </w:rPr>
      </w:pPr>
      <w:r w:rsidRPr="004C55E9">
        <w:rPr>
          <w:b/>
        </w:rPr>
        <w:t>Wokół muzeum</w:t>
      </w:r>
    </w:p>
    <w:p w:rsidR="001729A9" w:rsidRPr="007C0AAC" w:rsidRDefault="001729A9" w:rsidP="001729A9">
      <w:pPr>
        <w:rPr>
          <w:i/>
        </w:rPr>
      </w:pPr>
      <w:r>
        <w:t>Rafał Sowiński, Adrian Gamoń</w:t>
      </w:r>
      <w:r w:rsidR="004C55E9">
        <w:t xml:space="preserve">, </w:t>
      </w:r>
      <w:r w:rsidRPr="007C0AAC">
        <w:rPr>
          <w:i/>
        </w:rPr>
        <w:t>Muzeum KL Plaszow jako przestrzeń refleksji.</w:t>
      </w:r>
      <w:r w:rsidR="004C55E9" w:rsidRPr="007C0AAC">
        <w:rPr>
          <w:i/>
        </w:rPr>
        <w:t xml:space="preserve"> </w:t>
      </w:r>
      <w:r w:rsidRPr="007C0AAC">
        <w:rPr>
          <w:i/>
        </w:rPr>
        <w:t>Droga do muzealnej strategii komunikacji</w:t>
      </w:r>
    </w:p>
    <w:p w:rsidR="001729A9" w:rsidRPr="007C0AAC" w:rsidRDefault="001729A9" w:rsidP="001729A9">
      <w:pPr>
        <w:rPr>
          <w:i/>
        </w:rPr>
      </w:pPr>
      <w:r>
        <w:t>Anna Janecka</w:t>
      </w:r>
      <w:r w:rsidR="004C55E9">
        <w:t xml:space="preserve">, </w:t>
      </w:r>
      <w:r w:rsidRPr="007C0AAC">
        <w:rPr>
          <w:i/>
        </w:rPr>
        <w:t>Prawno-organizacyjne aspekty</w:t>
      </w:r>
      <w:r w:rsidR="004C55E9" w:rsidRPr="007C0AAC">
        <w:rPr>
          <w:i/>
        </w:rPr>
        <w:t xml:space="preserve"> </w:t>
      </w:r>
      <w:r w:rsidRPr="007C0AAC">
        <w:rPr>
          <w:i/>
        </w:rPr>
        <w:t>funkcjonowania instytucji kultury na</w:t>
      </w:r>
      <w:r w:rsidR="004C55E9" w:rsidRPr="007C0AAC">
        <w:rPr>
          <w:i/>
        </w:rPr>
        <w:t xml:space="preserve"> </w:t>
      </w:r>
      <w:r w:rsidRPr="007C0AAC">
        <w:rPr>
          <w:i/>
        </w:rPr>
        <w:t>przykładzie Muzeum – Miejsca Pamięci</w:t>
      </w:r>
      <w:r w:rsidR="004C55E9" w:rsidRPr="007C0AAC">
        <w:rPr>
          <w:i/>
        </w:rPr>
        <w:t xml:space="preserve"> </w:t>
      </w:r>
      <w:r w:rsidRPr="007C0AAC">
        <w:rPr>
          <w:i/>
        </w:rPr>
        <w:t>KL Plaszow w Krakowie. Niemiecki</w:t>
      </w:r>
      <w:r w:rsidR="004C55E9" w:rsidRPr="007C0AAC">
        <w:rPr>
          <w:i/>
        </w:rPr>
        <w:t xml:space="preserve"> </w:t>
      </w:r>
      <w:r w:rsidRPr="007C0AAC">
        <w:rPr>
          <w:i/>
        </w:rPr>
        <w:t>nazistowski obóz pracy i obóz koncentracyjny</w:t>
      </w:r>
      <w:r w:rsidR="004C55E9" w:rsidRPr="007C0AAC">
        <w:rPr>
          <w:i/>
        </w:rPr>
        <w:t xml:space="preserve"> </w:t>
      </w:r>
      <w:r w:rsidRPr="007C0AAC">
        <w:rPr>
          <w:i/>
        </w:rPr>
        <w:t>(1942–1945) (w organizacji)</w:t>
      </w:r>
    </w:p>
    <w:p w:rsidR="001729A9" w:rsidRPr="004C55E9" w:rsidRDefault="001729A9" w:rsidP="004C55E9">
      <w:pPr>
        <w:pStyle w:val="Akapitzlist"/>
        <w:numPr>
          <w:ilvl w:val="0"/>
          <w:numId w:val="1"/>
        </w:numPr>
        <w:rPr>
          <w:b/>
        </w:rPr>
      </w:pPr>
      <w:r w:rsidRPr="004C55E9">
        <w:rPr>
          <w:b/>
        </w:rPr>
        <w:t>In memoriam</w:t>
      </w:r>
    </w:p>
    <w:p w:rsidR="00686C62" w:rsidRDefault="001729A9" w:rsidP="001729A9">
      <w:r>
        <w:lastRenderedPageBreak/>
        <w:t>Adam Musiał</w:t>
      </w:r>
      <w:r w:rsidR="004C55E9">
        <w:t xml:space="preserve">, </w:t>
      </w:r>
      <w:proofErr w:type="spellStart"/>
      <w:r w:rsidRPr="007C0AAC">
        <w:rPr>
          <w:i/>
        </w:rPr>
        <w:t>Nachum</w:t>
      </w:r>
      <w:proofErr w:type="spellEnd"/>
      <w:r w:rsidRPr="007C0AAC">
        <w:rPr>
          <w:i/>
        </w:rPr>
        <w:t xml:space="preserve"> </w:t>
      </w:r>
      <w:proofErr w:type="spellStart"/>
      <w:r w:rsidRPr="007C0AAC">
        <w:rPr>
          <w:i/>
        </w:rPr>
        <w:t>Manor</w:t>
      </w:r>
      <w:proofErr w:type="spellEnd"/>
    </w:p>
    <w:sectPr w:rsidR="00686C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C3" w:rsidRDefault="008A62C3" w:rsidP="00054070">
      <w:pPr>
        <w:spacing w:after="0" w:line="240" w:lineRule="auto"/>
      </w:pPr>
      <w:r>
        <w:separator/>
      </w:r>
    </w:p>
  </w:endnote>
  <w:endnote w:type="continuationSeparator" w:id="0">
    <w:p w:rsidR="008A62C3" w:rsidRDefault="008A62C3" w:rsidP="0005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C3" w:rsidRDefault="008A62C3" w:rsidP="00054070">
      <w:pPr>
        <w:spacing w:after="0" w:line="240" w:lineRule="auto"/>
      </w:pPr>
      <w:r>
        <w:separator/>
      </w:r>
    </w:p>
  </w:footnote>
  <w:footnote w:type="continuationSeparator" w:id="0">
    <w:p w:rsidR="008A62C3" w:rsidRDefault="008A62C3" w:rsidP="0005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70" w:rsidRDefault="00054070" w:rsidP="00054070">
    <w:pPr>
      <w:pStyle w:val="Nagwek"/>
      <w:jc w:val="right"/>
    </w:pPr>
    <w:r>
      <w:t>24.10.2024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D783A"/>
    <w:multiLevelType w:val="hybridMultilevel"/>
    <w:tmpl w:val="EC1E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7E"/>
    <w:rsid w:val="00054070"/>
    <w:rsid w:val="001729A9"/>
    <w:rsid w:val="001D00B2"/>
    <w:rsid w:val="00212A48"/>
    <w:rsid w:val="00453C1E"/>
    <w:rsid w:val="004C55E9"/>
    <w:rsid w:val="00586ABE"/>
    <w:rsid w:val="00686C62"/>
    <w:rsid w:val="006A2BF9"/>
    <w:rsid w:val="007410AC"/>
    <w:rsid w:val="0079481A"/>
    <w:rsid w:val="007C0AAC"/>
    <w:rsid w:val="008859DA"/>
    <w:rsid w:val="008A62C3"/>
    <w:rsid w:val="00AD6215"/>
    <w:rsid w:val="00C12C7E"/>
    <w:rsid w:val="00CA19F0"/>
    <w:rsid w:val="00CB2179"/>
    <w:rsid w:val="00CE2EB5"/>
    <w:rsid w:val="00F1543B"/>
    <w:rsid w:val="00F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F22"/>
  <w15:chartTrackingRefBased/>
  <w15:docId w15:val="{1D20D586-4A20-435E-B775-48CAA5CF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9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8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8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070"/>
  </w:style>
  <w:style w:type="paragraph" w:styleId="Stopka">
    <w:name w:val="footer"/>
    <w:basedOn w:val="Normalny"/>
    <w:link w:val="StopkaZnak"/>
    <w:uiPriority w:val="99"/>
    <w:unhideWhenUsed/>
    <w:rsid w:val="0005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szow.org/nowosci-wydawnicze/studia-nad-obszarami-historii-i-pamieci-rocznik-muzeum-kl-plasz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szow.org/nowosci-wydawnicze/cmentarz-zywych-i-umarl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Maruszewska</dc:creator>
  <cp:keywords/>
  <dc:description/>
  <cp:lastModifiedBy>Ludmiła Maruszewska</cp:lastModifiedBy>
  <cp:revision>9</cp:revision>
  <dcterms:created xsi:type="dcterms:W3CDTF">2024-10-24T13:19:00Z</dcterms:created>
  <dcterms:modified xsi:type="dcterms:W3CDTF">2024-10-24T13:35:00Z</dcterms:modified>
</cp:coreProperties>
</file>